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3F" w:rsidRPr="000B313F" w:rsidRDefault="000B313F" w:rsidP="00EB5753">
      <w:pPr>
        <w:bidi/>
        <w:spacing w:before="100" w:beforeAutospacing="1" w:after="100" w:afterAutospacing="1" w:line="240" w:lineRule="auto"/>
        <w:outlineLvl w:val="2"/>
        <w:rPr>
          <w:rFonts w:ascii="Times New Roman" w:eastAsia="Times New Roman" w:hAnsi="Times New Roman" w:cs="B Zar"/>
          <w:b/>
          <w:bCs/>
          <w:sz w:val="27"/>
          <w:szCs w:val="27"/>
          <w:lang w:eastAsia="en-GB"/>
        </w:rPr>
      </w:pPr>
      <w:r w:rsidRPr="000B313F">
        <w:rPr>
          <w:rFonts w:ascii="Times New Roman" w:eastAsia="Times New Roman" w:hAnsi="Times New Roman" w:cs="B Zar"/>
          <w:b/>
          <w:bCs/>
          <w:sz w:val="27"/>
          <w:szCs w:val="27"/>
          <w:rtl/>
          <w:lang w:eastAsia="en-GB"/>
        </w:rPr>
        <w:t>آشنایی با تعریف و تاریخچه فیبوناچی</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 xml:space="preserve">لئوناردو فیبوناچی ریاضیدان قرن 12 میلادی در ایتالیا متولد شد و بزرگترین اثر وی کشف اعدادی طلایی از روی حل مساله ازدیاد تعداد خرگوش ها بود. اعداد طلایی کشف شده توسط این دانشمند را به احترامش اعداد فیبوناچی می نامند. دنباله فیبوناچی با صفر و یک شروع می شود و هر عدد مجموع دو عدد قبلی می باشد </w:t>
      </w:r>
      <w:r w:rsidRPr="000B313F">
        <w:rPr>
          <w:rFonts w:ascii="Times New Roman" w:eastAsia="Times New Roman" w:hAnsi="Times New Roman" w:cs="Times New Roman"/>
          <w:sz w:val="24"/>
          <w:szCs w:val="24"/>
          <w:rtl/>
          <w:lang w:eastAsia="en-GB"/>
        </w:rPr>
        <w:t>…</w:t>
      </w:r>
      <w:r w:rsidRPr="000B313F">
        <w:rPr>
          <w:rFonts w:ascii="Times New Roman" w:eastAsia="Times New Roman" w:hAnsi="Times New Roman" w:cs="B Zar"/>
          <w:sz w:val="24"/>
          <w:szCs w:val="24"/>
          <w:rtl/>
          <w:lang w:eastAsia="en-GB"/>
        </w:rPr>
        <w:t>377-233-144-89-55-34-21-13-8-5-3-2-1-1</w:t>
      </w:r>
      <w:r w:rsidRPr="000B313F">
        <w:rPr>
          <w:rFonts w:ascii="Times New Roman" w:eastAsia="Times New Roman" w:hAnsi="Times New Roman" w:cs="B Zar"/>
          <w:sz w:val="24"/>
          <w:szCs w:val="24"/>
          <w:lang w:eastAsia="en-GB"/>
        </w:rPr>
        <w:br/>
      </w:r>
      <w:r w:rsidRPr="000B313F">
        <w:rPr>
          <w:rFonts w:ascii="Times New Roman" w:eastAsia="Times New Roman" w:hAnsi="Times New Roman" w:cs="B Zar"/>
          <w:sz w:val="24"/>
          <w:szCs w:val="24"/>
          <w:rtl/>
          <w:lang w:eastAsia="en-GB"/>
        </w:rPr>
        <w:t>تا به حال هماهنگی های زیادی بین روابط این اعداد و قوانین طبیعت دیده شده است. نسبت های فیبوناچی در همه جا دیده می شوند، از فاصله حرکت سیاره ها به دور ستارگان تا فاصله حرکت الکترون ها به دور هسته اتم. این اعداد نسبت هایی با یکدیگر دارند که در علم اقتصاد نیز کاربرد دارد. در زیر به بعضی قواعد این اعداد می پردازیم</w:t>
      </w:r>
      <w:r w:rsidRPr="000B313F">
        <w:rPr>
          <w:rFonts w:ascii="Times New Roman" w:eastAsia="Times New Roman" w:hAnsi="Times New Roman" w:cs="B Zar"/>
          <w:sz w:val="24"/>
          <w:szCs w:val="24"/>
          <w:lang w:eastAsia="en-GB"/>
        </w:rPr>
        <w:t>.</w:t>
      </w:r>
    </w:p>
    <w:p w:rsidR="000B313F" w:rsidRPr="000B313F" w:rsidRDefault="000B313F" w:rsidP="00EB5753">
      <w:pPr>
        <w:bidi/>
        <w:spacing w:before="100" w:beforeAutospacing="1" w:after="100" w:afterAutospacing="1" w:line="240" w:lineRule="auto"/>
        <w:outlineLvl w:val="2"/>
        <w:rPr>
          <w:rFonts w:ascii="Times New Roman" w:eastAsia="Times New Roman" w:hAnsi="Times New Roman" w:cs="B Zar"/>
          <w:b/>
          <w:bCs/>
          <w:sz w:val="27"/>
          <w:szCs w:val="27"/>
          <w:lang w:eastAsia="en-GB"/>
        </w:rPr>
      </w:pPr>
      <w:r w:rsidRPr="000B313F">
        <w:rPr>
          <w:rFonts w:ascii="Times New Roman" w:eastAsia="Times New Roman" w:hAnsi="Times New Roman" w:cs="B Zar"/>
          <w:b/>
          <w:bCs/>
          <w:sz w:val="27"/>
          <w:szCs w:val="27"/>
          <w:rtl/>
          <w:lang w:eastAsia="en-GB"/>
        </w:rPr>
        <w:t>اصول کار با انواع فیبوناچی</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 xml:space="preserve">انواع ابزارهای فیبوناچی در بازارهای مالی، روشی برای تحلیل بازگشت یا ادامه روند می باشند. از منظری انواع ابزارهای فیبوناچی نقاط حمایت و مقاومت می باشند که با ابزارها و روش های گوناگون رسم می شوند. این سطوح بازگشت بر خلاف حمایت و مقاومت های قبلی که تنها قیمتی خاص را نقطه حساس تلقی می کردند می توانند قیمتی خاص، منحنی روی نموداری، خطی مورب یا زمان خاصی را نقطه حساس حمایت یا مقاومت تعریف کنند. در استفاده از ابزارهای فیبوناچی درصدها اهمیتی فوق العاده دارند. عموم این درصدها از نسبت درصدهای بین اعداد فیبوناچی بدست می آیند. به غير از چند عدد ابتداي سري اعداد فیبوناچی، هر كدام از اعداد دنباله، تقريبا 1.618 برابر عدد قبل از خود هستند (نسبت طلايي) و هر عدد 0.618 برابر عدد بعد از خود می باشد. این نسبت ها به درصد به ترتیب 161.8 درصد و 61.8 درصد می شوند. درصدهای دیگری نیز مهم هستند که در زیر می آید. تقسیم عدد اول به عدد دوم سری اعداد فیبوناچی یک به یک یا به عبارتی 100 درصد را نشان می دهد. تقسیم عدد دوم به عدد سوم سری اعداد فیبوناچی 0.5 یا به عبارتی 50 درصد را نشان می دهد. در اعداد بالاتر سري اعداد فیبوناچی و تقسيم هر عدد به دو عدد بعد از آن، مشاهده مي شود حاصل تقسيم به 38.2 درصد تمایل مي كند. در اعداد بالاتر سري اعداد فیبوناچی و تقسيم هر عدد به سه عدد بعد از آن، مشاهده مي شود حاصل تقسيم به </w:t>
      </w:r>
      <w:r w:rsidRPr="000B313F">
        <w:rPr>
          <w:rFonts w:ascii="Times New Roman" w:eastAsia="Times New Roman" w:hAnsi="Times New Roman" w:cs="B Zar"/>
          <w:sz w:val="24"/>
          <w:szCs w:val="24"/>
          <w:lang w:eastAsia="en-GB"/>
        </w:rPr>
        <w:t xml:space="preserve">23.6 </w:t>
      </w:r>
      <w:r w:rsidRPr="000B313F">
        <w:rPr>
          <w:rFonts w:ascii="Times New Roman" w:eastAsia="Times New Roman" w:hAnsi="Times New Roman" w:cs="B Zar"/>
          <w:sz w:val="24"/>
          <w:szCs w:val="24"/>
          <w:rtl/>
          <w:lang w:eastAsia="en-GB"/>
        </w:rPr>
        <w:t>درصد تمایل دارد</w:t>
      </w:r>
      <w:r w:rsidRPr="000B313F">
        <w:rPr>
          <w:rFonts w:ascii="Times New Roman" w:eastAsia="Times New Roman" w:hAnsi="Times New Roman" w:cs="B Zar"/>
          <w:sz w:val="24"/>
          <w:szCs w:val="24"/>
          <w:lang w:eastAsia="en-GB"/>
        </w:rPr>
        <w:t>.</w:t>
      </w:r>
    </w:p>
    <w:p w:rsidR="000B313F" w:rsidRPr="000B313F" w:rsidRDefault="000B313F" w:rsidP="00EB5753">
      <w:pPr>
        <w:bidi/>
        <w:spacing w:before="100" w:beforeAutospacing="1" w:after="100" w:afterAutospacing="1" w:line="240" w:lineRule="auto"/>
        <w:outlineLvl w:val="2"/>
        <w:rPr>
          <w:rFonts w:ascii="Times New Roman" w:eastAsia="Times New Roman" w:hAnsi="Times New Roman" w:cs="B Zar"/>
          <w:b/>
          <w:bCs/>
          <w:sz w:val="27"/>
          <w:szCs w:val="27"/>
          <w:lang w:eastAsia="en-GB"/>
        </w:rPr>
      </w:pPr>
      <w:r w:rsidRPr="000B313F">
        <w:rPr>
          <w:rFonts w:ascii="Times New Roman" w:eastAsia="Times New Roman" w:hAnsi="Times New Roman" w:cs="B Zar"/>
          <w:b/>
          <w:bCs/>
          <w:sz w:val="27"/>
          <w:szCs w:val="27"/>
          <w:rtl/>
          <w:lang w:eastAsia="en-GB"/>
        </w:rPr>
        <w:t>اصول کار با فیبوناچی</w:t>
      </w:r>
      <w:r w:rsidRPr="000B313F">
        <w:rPr>
          <w:rFonts w:ascii="Times New Roman" w:eastAsia="Times New Roman" w:hAnsi="Times New Roman" w:cs="B Zar"/>
          <w:b/>
          <w:bCs/>
          <w:sz w:val="27"/>
          <w:szCs w:val="27"/>
          <w:lang w:eastAsia="en-GB"/>
        </w:rPr>
        <w:t xml:space="preserve"> Retracement </w:t>
      </w:r>
      <w:r w:rsidRPr="000B313F">
        <w:rPr>
          <w:rFonts w:ascii="Times New Roman" w:eastAsia="Times New Roman" w:hAnsi="Times New Roman" w:cs="B Zar"/>
          <w:b/>
          <w:bCs/>
          <w:sz w:val="27"/>
          <w:szCs w:val="27"/>
          <w:rtl/>
          <w:lang w:eastAsia="en-GB"/>
        </w:rPr>
        <w:t>و نحوه رسم</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 xml:space="preserve">فیبوناچی ریتریسمنت ساده ترین و کاربردی ترین ابزار از گروه خطوط فیبوناچی ها می باشد. عموما زمانی که بازار در روندی خاص حرکت می کند در بازه هایی تمایل به بازگشت و تصحیح نسبت به قیمت های قبلی دارد اما پس از مدتی تمایل به ادامه روند غالب پیدا می کند. در یک روند صعودی درصدهای تصحیح بازگشت روند در جهت روند صعودی قبل، به ترتیب درصدهای 23.6 </w:t>
      </w:r>
      <w:r w:rsidRPr="000B313F">
        <w:rPr>
          <w:rFonts w:ascii="Times New Roman" w:eastAsia="Times New Roman" w:hAnsi="Times New Roman" w:cs="Times New Roman"/>
          <w:sz w:val="24"/>
          <w:szCs w:val="24"/>
          <w:rtl/>
          <w:lang w:eastAsia="en-GB"/>
        </w:rPr>
        <w:t>–</w:t>
      </w:r>
      <w:r w:rsidRPr="000B313F">
        <w:rPr>
          <w:rFonts w:ascii="Times New Roman" w:eastAsia="Times New Roman" w:hAnsi="Times New Roman" w:cs="B Zar"/>
          <w:sz w:val="24"/>
          <w:szCs w:val="24"/>
          <w:rtl/>
          <w:lang w:eastAsia="en-GB"/>
        </w:rPr>
        <w:t xml:space="preserve"> 38.2</w:t>
      </w:r>
      <w:r w:rsidRPr="000B313F">
        <w:rPr>
          <w:rFonts w:ascii="Times New Roman" w:eastAsia="Times New Roman" w:hAnsi="Times New Roman" w:cs="B Zar"/>
          <w:sz w:val="24"/>
          <w:szCs w:val="24"/>
          <w:lang w:eastAsia="en-GB"/>
        </w:rPr>
        <w:t xml:space="preserve"> – 50 – 61.8 </w:t>
      </w:r>
      <w:r w:rsidRPr="000B313F">
        <w:rPr>
          <w:rFonts w:ascii="Times New Roman" w:eastAsia="Times New Roman" w:hAnsi="Times New Roman" w:cs="B Zar"/>
          <w:sz w:val="24"/>
          <w:szCs w:val="24"/>
          <w:rtl/>
          <w:lang w:eastAsia="en-GB"/>
        </w:rPr>
        <w:t>و 100 درصد می تواند باشد</w:t>
      </w:r>
      <w:r w:rsidRPr="000B313F">
        <w:rPr>
          <w:rFonts w:ascii="Times New Roman" w:eastAsia="Times New Roman" w:hAnsi="Times New Roman" w:cs="B Zar"/>
          <w:sz w:val="24"/>
          <w:szCs w:val="24"/>
          <w:lang w:eastAsia="en-GB"/>
        </w:rPr>
        <w:t>.</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noProof/>
          <w:color w:val="0000FF"/>
          <w:sz w:val="24"/>
          <w:szCs w:val="24"/>
          <w:lang w:eastAsia="en-GB"/>
        </w:rPr>
        <w:lastRenderedPageBreak/>
        <w:drawing>
          <wp:inline distT="0" distB="0" distL="0" distR="0">
            <wp:extent cx="2858770" cy="1724660"/>
            <wp:effectExtent l="19050" t="0" r="0" b="0"/>
            <wp:docPr id="1" name="Picture 1" descr="http://www.iranbourseonline.com/forexschool/wp-content/uploads/2008/11/fibonacci-eur-d1-jan2004-300x181.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anbourseonline.com/forexschool/wp-content/uploads/2008/11/fibonacci-eur-d1-jan2004-300x181.gif">
                      <a:hlinkClick r:id="rId4" tgtFrame="&quot;_blank&quot;"/>
                    </pic:cNvPr>
                    <pic:cNvPicPr>
                      <a:picLocks noChangeAspect="1" noChangeArrowheads="1"/>
                    </pic:cNvPicPr>
                  </pic:nvPicPr>
                  <pic:blipFill>
                    <a:blip r:embed="rId5"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همانطور که در شکل دیده می شود در یک روند نزولی، خطوط 38.2، 50 و 61.8</w:t>
      </w:r>
      <w:r w:rsidRPr="000B313F">
        <w:rPr>
          <w:rFonts w:ascii="Times New Roman" w:eastAsia="Times New Roman" w:hAnsi="Times New Roman" w:cs="B Zar"/>
          <w:sz w:val="24"/>
          <w:szCs w:val="24"/>
          <w:lang w:eastAsia="en-GB"/>
        </w:rPr>
        <w:t xml:space="preserve">  </w:t>
      </w:r>
      <w:r w:rsidRPr="000B313F">
        <w:rPr>
          <w:rFonts w:ascii="Times New Roman" w:eastAsia="Times New Roman" w:hAnsi="Times New Roman" w:cs="B Zar"/>
          <w:sz w:val="24"/>
          <w:szCs w:val="24"/>
          <w:rtl/>
          <w:lang w:eastAsia="en-GB"/>
        </w:rPr>
        <w:t>برای قیمت حکم رزیستنس را داشته و از ادامه روند صعودی برای مقطعی جلوگیری کرده اند. نکته دیگر در مورد رسم ابزار فیبوناچی ریتریسمنت این است که همیشه از سمت آغاز روند به انتهای روند ترسیم می شود</w:t>
      </w:r>
      <w:r w:rsidRPr="000B313F">
        <w:rPr>
          <w:rFonts w:ascii="Times New Roman" w:eastAsia="Times New Roman" w:hAnsi="Times New Roman" w:cs="B Zar"/>
          <w:sz w:val="24"/>
          <w:szCs w:val="24"/>
          <w:lang w:eastAsia="en-GB"/>
        </w:rPr>
        <w:t>.</w:t>
      </w:r>
    </w:p>
    <w:p w:rsidR="000B313F" w:rsidRPr="000B313F" w:rsidRDefault="000B313F" w:rsidP="00EB5753">
      <w:pPr>
        <w:bidi/>
        <w:spacing w:before="100" w:beforeAutospacing="1" w:after="100" w:afterAutospacing="1" w:line="240" w:lineRule="auto"/>
        <w:outlineLvl w:val="2"/>
        <w:rPr>
          <w:rFonts w:ascii="Times New Roman" w:eastAsia="Times New Roman" w:hAnsi="Times New Roman" w:cs="B Zar"/>
          <w:b/>
          <w:bCs/>
          <w:sz w:val="27"/>
          <w:szCs w:val="27"/>
          <w:lang w:eastAsia="en-GB"/>
        </w:rPr>
      </w:pPr>
      <w:r w:rsidRPr="000B313F">
        <w:rPr>
          <w:rFonts w:ascii="Times New Roman" w:eastAsia="Times New Roman" w:hAnsi="Times New Roman" w:cs="B Zar"/>
          <w:b/>
          <w:bCs/>
          <w:sz w:val="27"/>
          <w:szCs w:val="27"/>
          <w:rtl/>
          <w:lang w:eastAsia="en-GB"/>
        </w:rPr>
        <w:t>اصول کار با فیبوناچی</w:t>
      </w:r>
      <w:r w:rsidRPr="000B313F">
        <w:rPr>
          <w:rFonts w:ascii="Times New Roman" w:eastAsia="Times New Roman" w:hAnsi="Times New Roman" w:cs="B Zar"/>
          <w:b/>
          <w:bCs/>
          <w:sz w:val="27"/>
          <w:szCs w:val="27"/>
          <w:lang w:eastAsia="en-GB"/>
        </w:rPr>
        <w:t xml:space="preserve"> Extension </w:t>
      </w:r>
      <w:r w:rsidRPr="000B313F">
        <w:rPr>
          <w:rFonts w:ascii="Times New Roman" w:eastAsia="Times New Roman" w:hAnsi="Times New Roman" w:cs="B Zar"/>
          <w:b/>
          <w:bCs/>
          <w:sz w:val="27"/>
          <w:szCs w:val="27"/>
          <w:rtl/>
          <w:lang w:eastAsia="en-GB"/>
        </w:rPr>
        <w:t>و نحوه رسم</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فیبوناچی اکستنشن ابزاری است که نقاط بازگشت بیش از 100 درصد هر موج را برای هدف های قیمتی جلوتر بیش بینی می کند. بازار پس از یک موج صعودی یا نزولی در فیبوناچی اکستنشن 161.8%- 261.8%- 423.6% و یا درصدهای محاسباتی بالاتر می تواند بازگشت داشته باشد. همانطور که در شکل زیر دیده می شود بازار پس از یک روند نزولی در تصحیح روند نزولی بازگشتی، تا 161.8 درصد روند نزولی را صعود داشته است. این درصد فیبوناچی اکستنشن به عنوان یک رزیستنس عمل کرده و روند نزولی قیمت را بوجود آورده است</w:t>
      </w:r>
      <w:r w:rsidRPr="000B313F">
        <w:rPr>
          <w:rFonts w:ascii="Times New Roman" w:eastAsia="Times New Roman" w:hAnsi="Times New Roman" w:cs="B Zar"/>
          <w:sz w:val="24"/>
          <w:szCs w:val="24"/>
          <w:lang w:eastAsia="en-GB"/>
        </w:rPr>
        <w:t>.</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noProof/>
          <w:color w:val="0000FF"/>
          <w:sz w:val="24"/>
          <w:szCs w:val="24"/>
          <w:lang w:eastAsia="en-GB"/>
        </w:rPr>
        <w:drawing>
          <wp:inline distT="0" distB="0" distL="0" distR="0">
            <wp:extent cx="2858770" cy="1724660"/>
            <wp:effectExtent l="19050" t="0" r="0" b="0"/>
            <wp:docPr id="2" name="Picture 2" descr="http://www.iranbourseonline.com/forexschool/wp-content/uploads/2008/11/extension-chf-w1-1993minimize-300x181.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anbourseonline.com/forexschool/wp-content/uploads/2008/11/extension-chf-w1-1993minimize-300x181.gif">
                      <a:hlinkClick r:id="rId6" tgtFrame="&quot;_blank&quot;"/>
                    </pic:cNvPr>
                    <pic:cNvPicPr>
                      <a:picLocks noChangeAspect="1" noChangeArrowheads="1"/>
                    </pic:cNvPicPr>
                  </pic:nvPicPr>
                  <pic:blipFill>
                    <a:blip r:embed="rId7"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 xml:space="preserve">برای استفاده از فیبوناچی اکستنشن در متاتریدر از همان ابزار فیبوناچی ریتریسمنت استفاده می شود با این تفاوت که درصد های ذکر شده161.8، 261.8 و </w:t>
      </w:r>
      <w:r w:rsidRPr="000B313F">
        <w:rPr>
          <w:rFonts w:ascii="Times New Roman" w:eastAsia="Times New Roman" w:hAnsi="Times New Roman" w:cs="B Zar"/>
          <w:sz w:val="24"/>
          <w:szCs w:val="24"/>
          <w:lang w:eastAsia="en-GB"/>
        </w:rPr>
        <w:t xml:space="preserve">423 </w:t>
      </w:r>
      <w:r w:rsidRPr="000B313F">
        <w:rPr>
          <w:rFonts w:ascii="Times New Roman" w:eastAsia="Times New Roman" w:hAnsi="Times New Roman" w:cs="B Zar"/>
          <w:sz w:val="24"/>
          <w:szCs w:val="24"/>
          <w:rtl/>
          <w:lang w:eastAsia="en-GB"/>
        </w:rPr>
        <w:t>درصد برای ما دارای اهمیت هستند. در صورتی که این درصد ها بصورت پیش فرض روی فیبوناچی ریتریسمنت وجود نداشت میتوان با رفتن به</w:t>
      </w:r>
      <w:r w:rsidRPr="000B313F">
        <w:rPr>
          <w:rFonts w:ascii="Times New Roman" w:eastAsia="Times New Roman" w:hAnsi="Times New Roman" w:cs="B Zar"/>
          <w:sz w:val="24"/>
          <w:szCs w:val="24"/>
          <w:lang w:eastAsia="en-GB"/>
        </w:rPr>
        <w:t xml:space="preserve"> </w:t>
      </w:r>
      <w:proofErr w:type="spellStart"/>
      <w:r w:rsidRPr="000B313F">
        <w:rPr>
          <w:rFonts w:ascii="Times New Roman" w:eastAsia="Times New Roman" w:hAnsi="Times New Roman" w:cs="B Zar"/>
          <w:sz w:val="24"/>
          <w:szCs w:val="24"/>
          <w:lang w:eastAsia="en-GB"/>
        </w:rPr>
        <w:t>Fibo</w:t>
      </w:r>
      <w:proofErr w:type="spellEnd"/>
      <w:r w:rsidRPr="000B313F">
        <w:rPr>
          <w:rFonts w:ascii="Times New Roman" w:eastAsia="Times New Roman" w:hAnsi="Times New Roman" w:cs="B Zar"/>
          <w:sz w:val="24"/>
          <w:szCs w:val="24"/>
          <w:lang w:eastAsia="en-GB"/>
        </w:rPr>
        <w:t xml:space="preserve"> </w:t>
      </w:r>
      <w:proofErr w:type="spellStart"/>
      <w:r w:rsidRPr="000B313F">
        <w:rPr>
          <w:rFonts w:ascii="Times New Roman" w:eastAsia="Times New Roman" w:hAnsi="Times New Roman" w:cs="B Zar"/>
          <w:sz w:val="24"/>
          <w:szCs w:val="24"/>
          <w:lang w:eastAsia="en-GB"/>
        </w:rPr>
        <w:t>ProPerties</w:t>
      </w:r>
      <w:proofErr w:type="spellEnd"/>
      <w:r w:rsidRPr="000B313F">
        <w:rPr>
          <w:rFonts w:ascii="Times New Roman" w:eastAsia="Times New Roman" w:hAnsi="Times New Roman" w:cs="B Zar"/>
          <w:sz w:val="24"/>
          <w:szCs w:val="24"/>
          <w:lang w:eastAsia="en-GB"/>
        </w:rPr>
        <w:t xml:space="preserve">  </w:t>
      </w:r>
      <w:r w:rsidRPr="000B313F">
        <w:rPr>
          <w:rFonts w:ascii="Times New Roman" w:eastAsia="Times New Roman" w:hAnsi="Times New Roman" w:cs="B Zar"/>
          <w:sz w:val="24"/>
          <w:szCs w:val="24"/>
          <w:rtl/>
          <w:lang w:eastAsia="en-GB"/>
        </w:rPr>
        <w:t>سپس</w:t>
      </w:r>
      <w:r w:rsidRPr="000B313F">
        <w:rPr>
          <w:rFonts w:ascii="Times New Roman" w:eastAsia="Times New Roman" w:hAnsi="Times New Roman" w:cs="B Zar"/>
          <w:sz w:val="24"/>
          <w:szCs w:val="24"/>
          <w:lang w:eastAsia="en-GB"/>
        </w:rPr>
        <w:t xml:space="preserve"> </w:t>
      </w:r>
      <w:proofErr w:type="spellStart"/>
      <w:r w:rsidRPr="000B313F">
        <w:rPr>
          <w:rFonts w:ascii="Times New Roman" w:eastAsia="Times New Roman" w:hAnsi="Times New Roman" w:cs="B Zar"/>
          <w:sz w:val="24"/>
          <w:szCs w:val="24"/>
          <w:lang w:eastAsia="en-GB"/>
        </w:rPr>
        <w:t>Fibo</w:t>
      </w:r>
      <w:proofErr w:type="spellEnd"/>
      <w:r w:rsidRPr="000B313F">
        <w:rPr>
          <w:rFonts w:ascii="Times New Roman" w:eastAsia="Times New Roman" w:hAnsi="Times New Roman" w:cs="B Zar"/>
          <w:sz w:val="24"/>
          <w:szCs w:val="24"/>
          <w:lang w:eastAsia="en-GB"/>
        </w:rPr>
        <w:t xml:space="preserve"> Levels </w:t>
      </w:r>
      <w:r w:rsidRPr="000B313F">
        <w:rPr>
          <w:rFonts w:ascii="Times New Roman" w:eastAsia="Times New Roman" w:hAnsi="Times New Roman" w:cs="B Zar"/>
          <w:sz w:val="24"/>
          <w:szCs w:val="24"/>
          <w:rtl/>
          <w:lang w:eastAsia="en-GB"/>
        </w:rPr>
        <w:t>در قسمت</w:t>
      </w:r>
      <w:r w:rsidRPr="000B313F">
        <w:rPr>
          <w:rFonts w:ascii="Times New Roman" w:eastAsia="Times New Roman" w:hAnsi="Times New Roman" w:cs="B Zar"/>
          <w:sz w:val="24"/>
          <w:szCs w:val="24"/>
          <w:lang w:eastAsia="en-GB"/>
        </w:rPr>
        <w:t xml:space="preserve"> Description </w:t>
      </w:r>
      <w:r w:rsidRPr="000B313F">
        <w:rPr>
          <w:rFonts w:ascii="Times New Roman" w:eastAsia="Times New Roman" w:hAnsi="Times New Roman" w:cs="B Zar"/>
          <w:sz w:val="24"/>
          <w:szCs w:val="24"/>
          <w:rtl/>
          <w:lang w:eastAsia="en-GB"/>
        </w:rPr>
        <w:t>درصدهای فیبوناچی اکستنشن را وارد کنیم</w:t>
      </w:r>
      <w:r w:rsidRPr="000B313F">
        <w:rPr>
          <w:rFonts w:ascii="Times New Roman" w:eastAsia="Times New Roman" w:hAnsi="Times New Roman" w:cs="B Zar"/>
          <w:sz w:val="24"/>
          <w:szCs w:val="24"/>
          <w:lang w:eastAsia="en-GB"/>
        </w:rPr>
        <w:t>.</w:t>
      </w:r>
    </w:p>
    <w:p w:rsidR="000B313F" w:rsidRPr="000B313F" w:rsidRDefault="000B313F" w:rsidP="00EB5753">
      <w:pPr>
        <w:bidi/>
        <w:spacing w:before="100" w:beforeAutospacing="1" w:after="100" w:afterAutospacing="1" w:line="240" w:lineRule="auto"/>
        <w:outlineLvl w:val="2"/>
        <w:rPr>
          <w:rFonts w:ascii="Times New Roman" w:eastAsia="Times New Roman" w:hAnsi="Times New Roman" w:cs="B Zar"/>
          <w:b/>
          <w:bCs/>
          <w:sz w:val="27"/>
          <w:szCs w:val="27"/>
          <w:lang w:eastAsia="en-GB"/>
        </w:rPr>
      </w:pPr>
      <w:r w:rsidRPr="000B313F">
        <w:rPr>
          <w:rFonts w:ascii="Times New Roman" w:eastAsia="Times New Roman" w:hAnsi="Times New Roman" w:cs="B Zar"/>
          <w:b/>
          <w:bCs/>
          <w:sz w:val="27"/>
          <w:szCs w:val="27"/>
          <w:rtl/>
          <w:lang w:eastAsia="en-GB"/>
        </w:rPr>
        <w:t>اصول کار با فیبوناچی</w:t>
      </w:r>
      <w:r w:rsidRPr="000B313F">
        <w:rPr>
          <w:rFonts w:ascii="Times New Roman" w:eastAsia="Times New Roman" w:hAnsi="Times New Roman" w:cs="B Zar"/>
          <w:b/>
          <w:bCs/>
          <w:sz w:val="27"/>
          <w:szCs w:val="27"/>
          <w:lang w:eastAsia="en-GB"/>
        </w:rPr>
        <w:t xml:space="preserve"> Projection </w:t>
      </w:r>
      <w:r w:rsidRPr="000B313F">
        <w:rPr>
          <w:rFonts w:ascii="Times New Roman" w:eastAsia="Times New Roman" w:hAnsi="Times New Roman" w:cs="B Zar"/>
          <w:b/>
          <w:bCs/>
          <w:sz w:val="27"/>
          <w:szCs w:val="27"/>
          <w:rtl/>
          <w:lang w:eastAsia="en-GB"/>
        </w:rPr>
        <w:t>و نحوه رسم</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فیبوناچی</w:t>
      </w:r>
      <w:r w:rsidRPr="000B313F">
        <w:rPr>
          <w:rFonts w:ascii="Times New Roman" w:eastAsia="Times New Roman" w:hAnsi="Times New Roman" w:cs="B Zar"/>
          <w:sz w:val="24"/>
          <w:szCs w:val="24"/>
          <w:lang w:eastAsia="en-GB"/>
        </w:rPr>
        <w:t xml:space="preserve"> Projection </w:t>
      </w:r>
      <w:r w:rsidRPr="000B313F">
        <w:rPr>
          <w:rFonts w:ascii="Times New Roman" w:eastAsia="Times New Roman" w:hAnsi="Times New Roman" w:cs="B Zar"/>
          <w:sz w:val="24"/>
          <w:szCs w:val="24"/>
          <w:rtl/>
          <w:lang w:eastAsia="en-GB"/>
        </w:rPr>
        <w:t xml:space="preserve">ابزاری مانند فیبوناچی اکستنشن می باشد و نقاط بازگشت بیش از 100درصد بازگشت هر موج را نمایش می دهد با این تفاوت که میزان بازگشت تصحیح قیمت در یک موج برای بدست آوردن نقاط بالای 100 درصد آن روند اهمیت </w:t>
      </w:r>
      <w:r w:rsidRPr="000B313F">
        <w:rPr>
          <w:rFonts w:ascii="Times New Roman" w:eastAsia="Times New Roman" w:hAnsi="Times New Roman" w:cs="B Zar"/>
          <w:sz w:val="24"/>
          <w:szCs w:val="24"/>
          <w:rtl/>
          <w:lang w:eastAsia="en-GB"/>
        </w:rPr>
        <w:lastRenderedPageBreak/>
        <w:t xml:space="preserve">دارد. متاسفانه ابزار فیبوناچی پروجکشن در متاتریدر به اشتباه </w:t>
      </w:r>
      <w:r w:rsidRPr="000B313F">
        <w:rPr>
          <w:rFonts w:ascii="Times New Roman" w:eastAsia="Times New Roman" w:hAnsi="Times New Roman" w:cs="B Zar"/>
          <w:sz w:val="24"/>
          <w:szCs w:val="24"/>
          <w:lang w:eastAsia="en-GB"/>
        </w:rPr>
        <w:t xml:space="preserve">Fibonacci Expansion </w:t>
      </w:r>
      <w:r w:rsidRPr="000B313F">
        <w:rPr>
          <w:rFonts w:ascii="Times New Roman" w:eastAsia="Times New Roman" w:hAnsi="Times New Roman" w:cs="B Zar"/>
          <w:sz w:val="24"/>
          <w:szCs w:val="24"/>
          <w:rtl/>
          <w:lang w:eastAsia="en-GB"/>
        </w:rPr>
        <w:t>نامگذاری شده است. در حالیکه به لحاظ تعریف علمی این ابزار کاربرد فیبوناچی پروجکشن را نمایش می دهد</w:t>
      </w:r>
      <w:r w:rsidRPr="000B313F">
        <w:rPr>
          <w:rFonts w:ascii="Times New Roman" w:eastAsia="Times New Roman" w:hAnsi="Times New Roman" w:cs="B Zar"/>
          <w:sz w:val="24"/>
          <w:szCs w:val="24"/>
          <w:lang w:eastAsia="en-GB"/>
        </w:rPr>
        <w:t>.</w:t>
      </w:r>
      <w:r w:rsidRPr="000B313F">
        <w:rPr>
          <w:rFonts w:ascii="Times New Roman" w:eastAsia="Times New Roman" w:hAnsi="Times New Roman" w:cs="B Zar"/>
          <w:sz w:val="24"/>
          <w:szCs w:val="24"/>
          <w:lang w:eastAsia="en-GB"/>
        </w:rPr>
        <w:br/>
      </w:r>
      <w:r w:rsidRPr="000B313F">
        <w:rPr>
          <w:rFonts w:ascii="Times New Roman" w:eastAsia="Times New Roman" w:hAnsi="Times New Roman" w:cs="B Zar"/>
          <w:sz w:val="24"/>
          <w:szCs w:val="24"/>
          <w:rtl/>
          <w:lang w:eastAsia="en-GB"/>
        </w:rPr>
        <w:t>برای استفاده از فیبوناچی پروجکشن ابزار فیبوناچی اکسپنشن متاتریدر را انتخاب می کنیم سپس از یک بیشینه قیمت (در شکل زیر نقطه</w:t>
      </w:r>
      <w:r w:rsidRPr="000B313F">
        <w:rPr>
          <w:rFonts w:ascii="Times New Roman" w:eastAsia="Times New Roman" w:hAnsi="Times New Roman" w:cs="B Zar"/>
          <w:sz w:val="24"/>
          <w:szCs w:val="24"/>
          <w:lang w:eastAsia="en-GB"/>
        </w:rPr>
        <w:t xml:space="preserve">A) </w:t>
      </w:r>
      <w:r w:rsidRPr="000B313F">
        <w:rPr>
          <w:rFonts w:ascii="Times New Roman" w:eastAsia="Times New Roman" w:hAnsi="Times New Roman" w:cs="B Zar"/>
          <w:sz w:val="24"/>
          <w:szCs w:val="24"/>
          <w:rtl/>
          <w:lang w:eastAsia="en-GB"/>
        </w:rPr>
        <w:t>به کمترین قیمت آن روند (نقطه</w:t>
      </w:r>
      <w:r w:rsidRPr="000B313F">
        <w:rPr>
          <w:rFonts w:ascii="Times New Roman" w:eastAsia="Times New Roman" w:hAnsi="Times New Roman" w:cs="B Zar"/>
          <w:sz w:val="24"/>
          <w:szCs w:val="24"/>
          <w:lang w:eastAsia="en-GB"/>
        </w:rPr>
        <w:t xml:space="preserve">B) </w:t>
      </w:r>
      <w:r w:rsidRPr="000B313F">
        <w:rPr>
          <w:rFonts w:ascii="Times New Roman" w:eastAsia="Times New Roman" w:hAnsi="Times New Roman" w:cs="B Zar"/>
          <w:sz w:val="24"/>
          <w:szCs w:val="24"/>
          <w:rtl/>
          <w:lang w:eastAsia="en-GB"/>
        </w:rPr>
        <w:t>خط رسم می کنیم. نقطه سوم که میزان تصحیح قیمت در این روند نزولی می باشد را در نقطه</w:t>
      </w:r>
      <w:r w:rsidRPr="000B313F">
        <w:rPr>
          <w:rFonts w:ascii="Times New Roman" w:eastAsia="Times New Roman" w:hAnsi="Times New Roman" w:cs="B Zar"/>
          <w:sz w:val="24"/>
          <w:szCs w:val="24"/>
          <w:lang w:eastAsia="en-GB"/>
        </w:rPr>
        <w:t xml:space="preserve"> C </w:t>
      </w:r>
      <w:r w:rsidRPr="000B313F">
        <w:rPr>
          <w:rFonts w:ascii="Times New Roman" w:eastAsia="Times New Roman" w:hAnsi="Times New Roman" w:cs="B Zar"/>
          <w:sz w:val="24"/>
          <w:szCs w:val="24"/>
          <w:rtl/>
          <w:lang w:eastAsia="en-GB"/>
        </w:rPr>
        <w:t xml:space="preserve">تعیین می کنیم. بعد از رسم صحیح فیبوناچی پروجکشن انتظار خواهیم داشت قیمت از درصدهای 61.8- 100- یا 161.8 و حتی </w:t>
      </w:r>
      <w:r w:rsidRPr="000B313F">
        <w:rPr>
          <w:rFonts w:ascii="Times New Roman" w:eastAsia="Times New Roman" w:hAnsi="Times New Roman" w:cs="B Zar"/>
          <w:sz w:val="24"/>
          <w:szCs w:val="24"/>
          <w:lang w:eastAsia="en-GB"/>
        </w:rPr>
        <w:t xml:space="preserve">261.8 </w:t>
      </w:r>
      <w:r w:rsidRPr="000B313F">
        <w:rPr>
          <w:rFonts w:ascii="Times New Roman" w:eastAsia="Times New Roman" w:hAnsi="Times New Roman" w:cs="B Zar"/>
          <w:sz w:val="24"/>
          <w:szCs w:val="24"/>
          <w:rtl/>
          <w:lang w:eastAsia="en-GB"/>
        </w:rPr>
        <w:t>به روند نزولی خاتمه دهد و روند صعودی پیدا کند. به بیان دیگر این درصدها می تواند ساپورت هایی برای بازگشت قیمت باشند. درصدهای 61.8- 100</w:t>
      </w:r>
      <w:r w:rsidRPr="000B313F">
        <w:rPr>
          <w:rFonts w:ascii="Times New Roman" w:eastAsia="Times New Roman" w:hAnsi="Times New Roman" w:cs="B Zar"/>
          <w:sz w:val="24"/>
          <w:szCs w:val="24"/>
          <w:lang w:eastAsia="en-GB"/>
        </w:rPr>
        <w:t xml:space="preserve">- 161.8 </w:t>
      </w:r>
      <w:r w:rsidRPr="000B313F">
        <w:rPr>
          <w:rFonts w:ascii="Times New Roman" w:eastAsia="Times New Roman" w:hAnsi="Times New Roman" w:cs="B Zar"/>
          <w:sz w:val="24"/>
          <w:szCs w:val="24"/>
          <w:rtl/>
          <w:lang w:eastAsia="en-GB"/>
        </w:rPr>
        <w:t>و261 میزان ادامه روند نزولی می باشند که نقطه آغازین محاسبه آخرین نقطه تصحیح روند (نقطه</w:t>
      </w:r>
      <w:r w:rsidRPr="000B313F">
        <w:rPr>
          <w:rFonts w:ascii="Times New Roman" w:eastAsia="Times New Roman" w:hAnsi="Times New Roman" w:cs="B Zar"/>
          <w:sz w:val="24"/>
          <w:szCs w:val="24"/>
          <w:lang w:eastAsia="en-GB"/>
        </w:rPr>
        <w:t xml:space="preserve">C) </w:t>
      </w:r>
      <w:r w:rsidRPr="000B313F">
        <w:rPr>
          <w:rFonts w:ascii="Times New Roman" w:eastAsia="Times New Roman" w:hAnsi="Times New Roman" w:cs="B Zar"/>
          <w:sz w:val="24"/>
          <w:szCs w:val="24"/>
          <w:rtl/>
          <w:lang w:eastAsia="en-GB"/>
        </w:rPr>
        <w:t>می باشد. در شکل زیر دیده می شود بازار نسبت به نقاطی که با فلش مشخص شده (161.8 درصد و 261 درصد) عکس العمل نشان داده است. شایان ذکر است در یک روند صعودی این نقاط بصورت معکوس مورد استفاده قرار میگیرند تا نقاط رزیستنس انتهای یک روند صعودی محاسبه گردد</w:t>
      </w:r>
      <w:r w:rsidRPr="000B313F">
        <w:rPr>
          <w:rFonts w:ascii="Times New Roman" w:eastAsia="Times New Roman" w:hAnsi="Times New Roman" w:cs="B Zar"/>
          <w:sz w:val="24"/>
          <w:szCs w:val="24"/>
          <w:lang w:eastAsia="en-GB"/>
        </w:rPr>
        <w:t>.</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noProof/>
          <w:color w:val="0000FF"/>
          <w:sz w:val="24"/>
          <w:szCs w:val="24"/>
          <w:lang w:eastAsia="en-GB"/>
        </w:rPr>
        <w:drawing>
          <wp:inline distT="0" distB="0" distL="0" distR="0">
            <wp:extent cx="2858770" cy="1724660"/>
            <wp:effectExtent l="19050" t="0" r="0" b="0"/>
            <wp:docPr id="3" name="Picture 3" descr="http://www.iranbourseonline.com/forexschool/wp-content/uploads/2008/11/projection-gbp-d1-mar2005-300x181.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ranbourseonline.com/forexschool/wp-content/uploads/2008/11/projection-gbp-d1-mar2005-300x181.gif">
                      <a:hlinkClick r:id="rId8" tgtFrame="&quot;_blank&quot;"/>
                    </pic:cNvPr>
                    <pic:cNvPicPr>
                      <a:picLocks noChangeAspect="1" noChangeArrowheads="1"/>
                    </pic:cNvPicPr>
                  </pic:nvPicPr>
                  <pic:blipFill>
                    <a:blip r:embed="rId9"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0B313F" w:rsidRPr="000B313F" w:rsidRDefault="000B313F" w:rsidP="00EB5753">
      <w:pPr>
        <w:bidi/>
        <w:spacing w:before="100" w:beforeAutospacing="1" w:after="100" w:afterAutospacing="1" w:line="240" w:lineRule="auto"/>
        <w:outlineLvl w:val="2"/>
        <w:rPr>
          <w:rFonts w:ascii="Times New Roman" w:eastAsia="Times New Roman" w:hAnsi="Times New Roman" w:cs="B Zar"/>
          <w:b/>
          <w:bCs/>
          <w:sz w:val="27"/>
          <w:szCs w:val="27"/>
          <w:lang w:eastAsia="en-GB"/>
        </w:rPr>
      </w:pPr>
      <w:r w:rsidRPr="000B313F">
        <w:rPr>
          <w:rFonts w:ascii="Times New Roman" w:eastAsia="Times New Roman" w:hAnsi="Times New Roman" w:cs="B Zar"/>
          <w:b/>
          <w:bCs/>
          <w:sz w:val="27"/>
          <w:szCs w:val="27"/>
          <w:rtl/>
          <w:lang w:eastAsia="en-GB"/>
        </w:rPr>
        <w:t>اصول کار با فیبوناچی</w:t>
      </w:r>
      <w:r w:rsidRPr="000B313F">
        <w:rPr>
          <w:rFonts w:ascii="Times New Roman" w:eastAsia="Times New Roman" w:hAnsi="Times New Roman" w:cs="B Zar"/>
          <w:b/>
          <w:bCs/>
          <w:sz w:val="27"/>
          <w:szCs w:val="27"/>
          <w:lang w:eastAsia="en-GB"/>
        </w:rPr>
        <w:t xml:space="preserve"> Expansion </w:t>
      </w:r>
      <w:r w:rsidRPr="000B313F">
        <w:rPr>
          <w:rFonts w:ascii="Times New Roman" w:eastAsia="Times New Roman" w:hAnsi="Times New Roman" w:cs="B Zar"/>
          <w:b/>
          <w:bCs/>
          <w:sz w:val="27"/>
          <w:szCs w:val="27"/>
          <w:rtl/>
          <w:lang w:eastAsia="en-GB"/>
        </w:rPr>
        <w:t>و نحوه رسم</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فیبوناچی اکسپنشن شباهت بسیار زیادی به فیبوناچی پروجکشن دارد و ادامه یک روند نزولی یا صعودی را تا نقطه پایانش محاسبه می کند. تنها تفاوت آن با فیبوناچی پروجکشن استفاده از دو نقطه به جای سه نقطه است. در یک روند نزولی فیبوناچی پروجکشن درصدهای 61.8- 100- 161.8 و 261 نقاط</w:t>
      </w:r>
      <w:r w:rsidRPr="000B313F">
        <w:rPr>
          <w:rFonts w:ascii="Times New Roman" w:eastAsia="Times New Roman" w:hAnsi="Times New Roman" w:cs="B Zar"/>
          <w:sz w:val="24"/>
          <w:szCs w:val="24"/>
          <w:lang w:eastAsia="en-GB"/>
        </w:rPr>
        <w:t xml:space="preserve"> A </w:t>
      </w:r>
      <w:r w:rsidRPr="000B313F">
        <w:rPr>
          <w:rFonts w:ascii="Times New Roman" w:eastAsia="Times New Roman" w:hAnsi="Times New Roman" w:cs="B Zar"/>
          <w:sz w:val="24"/>
          <w:szCs w:val="24"/>
          <w:rtl/>
          <w:lang w:eastAsia="en-GB"/>
        </w:rPr>
        <w:t>تا</w:t>
      </w:r>
      <w:r w:rsidRPr="000B313F">
        <w:rPr>
          <w:rFonts w:ascii="Times New Roman" w:eastAsia="Times New Roman" w:hAnsi="Times New Roman" w:cs="B Zar"/>
          <w:sz w:val="24"/>
          <w:szCs w:val="24"/>
          <w:lang w:eastAsia="en-GB"/>
        </w:rPr>
        <w:t xml:space="preserve"> B </w:t>
      </w:r>
      <w:r w:rsidRPr="000B313F">
        <w:rPr>
          <w:rFonts w:ascii="Times New Roman" w:eastAsia="Times New Roman" w:hAnsi="Times New Roman" w:cs="B Zar"/>
          <w:sz w:val="24"/>
          <w:szCs w:val="24"/>
          <w:rtl/>
          <w:lang w:eastAsia="en-GB"/>
        </w:rPr>
        <w:t>را از نقطه آغازین</w:t>
      </w:r>
      <w:r w:rsidRPr="000B313F">
        <w:rPr>
          <w:rFonts w:ascii="Times New Roman" w:eastAsia="Times New Roman" w:hAnsi="Times New Roman" w:cs="B Zar"/>
          <w:sz w:val="24"/>
          <w:szCs w:val="24"/>
          <w:lang w:eastAsia="en-GB"/>
        </w:rPr>
        <w:t xml:space="preserve"> C </w:t>
      </w:r>
      <w:r w:rsidRPr="000B313F">
        <w:rPr>
          <w:rFonts w:ascii="Times New Roman" w:eastAsia="Times New Roman" w:hAnsi="Times New Roman" w:cs="B Zar"/>
          <w:sz w:val="24"/>
          <w:szCs w:val="24"/>
          <w:rtl/>
          <w:lang w:eastAsia="en-GB"/>
        </w:rPr>
        <w:t>مورد محاسبه قرار می دادیم تا نقاط</w:t>
      </w:r>
      <w:r w:rsidRPr="000B313F">
        <w:rPr>
          <w:rFonts w:ascii="Times New Roman" w:eastAsia="Times New Roman" w:hAnsi="Times New Roman" w:cs="B Zar"/>
          <w:sz w:val="24"/>
          <w:szCs w:val="24"/>
          <w:lang w:eastAsia="en-GB"/>
        </w:rPr>
        <w:t xml:space="preserve"> D </w:t>
      </w:r>
      <w:r w:rsidRPr="000B313F">
        <w:rPr>
          <w:rFonts w:ascii="Times New Roman" w:eastAsia="Times New Roman" w:hAnsi="Times New Roman" w:cs="B Zar"/>
          <w:sz w:val="24"/>
          <w:szCs w:val="24"/>
          <w:rtl/>
          <w:lang w:eastAsia="en-GB"/>
        </w:rPr>
        <w:t>و</w:t>
      </w:r>
      <w:r w:rsidRPr="000B313F">
        <w:rPr>
          <w:rFonts w:ascii="Times New Roman" w:eastAsia="Times New Roman" w:hAnsi="Times New Roman" w:cs="B Zar"/>
          <w:sz w:val="24"/>
          <w:szCs w:val="24"/>
          <w:lang w:eastAsia="en-GB"/>
        </w:rPr>
        <w:t xml:space="preserve"> E </w:t>
      </w:r>
      <w:r w:rsidRPr="000B313F">
        <w:rPr>
          <w:rFonts w:ascii="Times New Roman" w:eastAsia="Times New Roman" w:hAnsi="Times New Roman" w:cs="B Zar"/>
          <w:sz w:val="24"/>
          <w:szCs w:val="24"/>
          <w:rtl/>
          <w:lang w:eastAsia="en-GB"/>
        </w:rPr>
        <w:t>بدست بیاید اما در اینجا تنها به درصدهای نقاط</w:t>
      </w:r>
      <w:r w:rsidRPr="000B313F">
        <w:rPr>
          <w:rFonts w:ascii="Times New Roman" w:eastAsia="Times New Roman" w:hAnsi="Times New Roman" w:cs="B Zar"/>
          <w:sz w:val="24"/>
          <w:szCs w:val="24"/>
          <w:lang w:eastAsia="en-GB"/>
        </w:rPr>
        <w:t xml:space="preserve"> A </w:t>
      </w:r>
      <w:r w:rsidRPr="000B313F">
        <w:rPr>
          <w:rFonts w:ascii="Times New Roman" w:eastAsia="Times New Roman" w:hAnsi="Times New Roman" w:cs="B Zar"/>
          <w:sz w:val="24"/>
          <w:szCs w:val="24"/>
          <w:rtl/>
          <w:lang w:eastAsia="en-GB"/>
        </w:rPr>
        <w:t>تا</w:t>
      </w:r>
      <w:r w:rsidRPr="000B313F">
        <w:rPr>
          <w:rFonts w:ascii="Times New Roman" w:eastAsia="Times New Roman" w:hAnsi="Times New Roman" w:cs="B Zar"/>
          <w:sz w:val="24"/>
          <w:szCs w:val="24"/>
          <w:lang w:eastAsia="en-GB"/>
        </w:rPr>
        <w:t xml:space="preserve"> B </w:t>
      </w:r>
      <w:r w:rsidRPr="000B313F">
        <w:rPr>
          <w:rFonts w:ascii="Times New Roman" w:eastAsia="Times New Roman" w:hAnsi="Times New Roman" w:cs="B Zar"/>
          <w:sz w:val="24"/>
          <w:szCs w:val="24"/>
          <w:rtl/>
          <w:lang w:eastAsia="en-GB"/>
        </w:rPr>
        <w:t>نیاز داریم و با استفاده از درصدهایی که برای فیبوناچی اکستنشن ذکر کردیم انتظار داریم بازار 161.8%- 261.8</w:t>
      </w:r>
      <w:r w:rsidRPr="000B313F">
        <w:rPr>
          <w:rFonts w:ascii="Times New Roman" w:eastAsia="Times New Roman" w:hAnsi="Times New Roman" w:cs="B Zar"/>
          <w:sz w:val="24"/>
          <w:szCs w:val="24"/>
          <w:lang w:eastAsia="en-GB"/>
        </w:rPr>
        <w:t xml:space="preserve">%- 423.6% </w:t>
      </w:r>
      <w:r w:rsidRPr="000B313F">
        <w:rPr>
          <w:rFonts w:ascii="Times New Roman" w:eastAsia="Times New Roman" w:hAnsi="Times New Roman" w:cs="B Zar"/>
          <w:sz w:val="24"/>
          <w:szCs w:val="24"/>
          <w:rtl/>
          <w:lang w:eastAsia="en-GB"/>
        </w:rPr>
        <w:t>از نقطه آغازین حرکت داشته باشد. از همین رو فیبوناچی اکسپنشن را تلفیقی از فیبوناچی اکستنشن و فیبوناچی پروجکشن می دانند. برای رسم فیبوناچی اکسپنشن ابزار خاصی در متاتریدر تعریف نشده است اما میتوان با استفاده از فیبوناچی ریتریسمنت درصدهای بیش از 100 واحد موج اولیه، نقاط بازگشت فیبوناچی اکسپنشن را بدست آورد</w:t>
      </w:r>
      <w:r w:rsidRPr="000B313F">
        <w:rPr>
          <w:rFonts w:ascii="Times New Roman" w:eastAsia="Times New Roman" w:hAnsi="Times New Roman" w:cs="B Zar"/>
          <w:sz w:val="24"/>
          <w:szCs w:val="24"/>
          <w:lang w:eastAsia="en-GB"/>
        </w:rPr>
        <w:t>.</w:t>
      </w:r>
    </w:p>
    <w:p w:rsidR="000B313F" w:rsidRPr="000B313F" w:rsidRDefault="000B313F" w:rsidP="00EB5753">
      <w:pPr>
        <w:bidi/>
        <w:spacing w:before="100" w:beforeAutospacing="1" w:after="100" w:afterAutospacing="1" w:line="240" w:lineRule="auto"/>
        <w:outlineLvl w:val="2"/>
        <w:rPr>
          <w:rFonts w:ascii="Times New Roman" w:eastAsia="Times New Roman" w:hAnsi="Times New Roman" w:cs="B Zar"/>
          <w:b/>
          <w:bCs/>
          <w:sz w:val="27"/>
          <w:szCs w:val="27"/>
          <w:lang w:eastAsia="en-GB"/>
        </w:rPr>
      </w:pPr>
      <w:r w:rsidRPr="000B313F">
        <w:rPr>
          <w:rFonts w:ascii="Times New Roman" w:eastAsia="Times New Roman" w:hAnsi="Times New Roman" w:cs="B Zar"/>
          <w:b/>
          <w:bCs/>
          <w:sz w:val="27"/>
          <w:szCs w:val="27"/>
          <w:rtl/>
          <w:lang w:eastAsia="en-GB"/>
        </w:rPr>
        <w:t>اصول کار با فیبوناچی</w:t>
      </w:r>
      <w:r w:rsidRPr="000B313F">
        <w:rPr>
          <w:rFonts w:ascii="Times New Roman" w:eastAsia="Times New Roman" w:hAnsi="Times New Roman" w:cs="B Zar"/>
          <w:b/>
          <w:bCs/>
          <w:sz w:val="27"/>
          <w:szCs w:val="27"/>
          <w:lang w:eastAsia="en-GB"/>
        </w:rPr>
        <w:t xml:space="preserve"> Arcs </w:t>
      </w:r>
      <w:r w:rsidRPr="000B313F">
        <w:rPr>
          <w:rFonts w:ascii="Times New Roman" w:eastAsia="Times New Roman" w:hAnsi="Times New Roman" w:cs="B Zar"/>
          <w:b/>
          <w:bCs/>
          <w:sz w:val="27"/>
          <w:szCs w:val="27"/>
          <w:rtl/>
          <w:lang w:eastAsia="en-GB"/>
        </w:rPr>
        <w:t>و نحوه رسم</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فیبوناچی</w:t>
      </w:r>
      <w:r w:rsidRPr="000B313F">
        <w:rPr>
          <w:rFonts w:ascii="Times New Roman" w:eastAsia="Times New Roman" w:hAnsi="Times New Roman" w:cs="B Zar"/>
          <w:sz w:val="24"/>
          <w:szCs w:val="24"/>
          <w:lang w:eastAsia="en-GB"/>
        </w:rPr>
        <w:t xml:space="preserve"> Arcs </w:t>
      </w:r>
      <w:r w:rsidRPr="000B313F">
        <w:rPr>
          <w:rFonts w:ascii="Times New Roman" w:eastAsia="Times New Roman" w:hAnsi="Times New Roman" w:cs="B Zar"/>
          <w:sz w:val="24"/>
          <w:szCs w:val="24"/>
          <w:rtl/>
          <w:lang w:eastAsia="en-GB"/>
        </w:rPr>
        <w:t>ابزاری از گروه فیبوناچی ها می باشد که درصد های تصحیح و بازگشت یک روند را بصورت کمانی نمایش نشان می دهد درصدهای عمومی مورد استفاده در این ابزار 38.2- 50 و 61.8 درصد می باشند که کمان های برگشت قیمت را نسبت به یک روند صعودی یا نزولی نمایش می دهند</w:t>
      </w:r>
      <w:r w:rsidRPr="000B313F">
        <w:rPr>
          <w:rFonts w:ascii="Times New Roman" w:eastAsia="Times New Roman" w:hAnsi="Times New Roman" w:cs="B Zar"/>
          <w:sz w:val="24"/>
          <w:szCs w:val="24"/>
          <w:lang w:eastAsia="en-GB"/>
        </w:rPr>
        <w:t>.</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noProof/>
          <w:color w:val="0000FF"/>
          <w:sz w:val="24"/>
          <w:szCs w:val="24"/>
          <w:lang w:eastAsia="en-GB"/>
        </w:rPr>
        <w:lastRenderedPageBreak/>
        <w:drawing>
          <wp:inline distT="0" distB="0" distL="0" distR="0">
            <wp:extent cx="2858770" cy="1724660"/>
            <wp:effectExtent l="19050" t="0" r="0" b="0"/>
            <wp:docPr id="4" name="Picture 4" descr="http://www.iranbourseonline.com/forexschool/wp-content/uploads/2008/11/arc-eur-h1-19dec2006-300x181.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ranbourseonline.com/forexschool/wp-content/uploads/2008/11/arc-eur-h1-19dec2006-300x181.gif">
                      <a:hlinkClick r:id="rId10" tgtFrame="&quot;_blank&quot;"/>
                    </pic:cNvPr>
                    <pic:cNvPicPr>
                      <a:picLocks noChangeAspect="1" noChangeArrowheads="1"/>
                    </pic:cNvPicPr>
                  </pic:nvPicPr>
                  <pic:blipFill>
                    <a:blip r:embed="rId11"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 xml:space="preserve">شکل بالا نمونه استفاده از ابزار فیبوناچی آرک را نمایش می دهد درصدهای </w:t>
      </w:r>
      <w:r w:rsidRPr="000B313F">
        <w:rPr>
          <w:rFonts w:ascii="Times New Roman" w:eastAsia="Times New Roman" w:hAnsi="Times New Roman" w:cs="B Zar"/>
          <w:sz w:val="24"/>
          <w:szCs w:val="24"/>
          <w:lang w:eastAsia="en-GB"/>
        </w:rPr>
        <w:t xml:space="preserve">50 </w:t>
      </w:r>
      <w:r w:rsidRPr="000B313F">
        <w:rPr>
          <w:rFonts w:ascii="Times New Roman" w:eastAsia="Times New Roman" w:hAnsi="Times New Roman" w:cs="B Zar"/>
          <w:sz w:val="24"/>
          <w:szCs w:val="24"/>
          <w:rtl/>
          <w:lang w:eastAsia="en-GB"/>
        </w:rPr>
        <w:t>و 61.8 در شکل بالا برای روند تصحیح نزولی حکم رزیستنس را ایفا کرده و باعث روند نزولی قیمت شده اند</w:t>
      </w:r>
      <w:r w:rsidRPr="000B313F">
        <w:rPr>
          <w:rFonts w:ascii="Times New Roman" w:eastAsia="Times New Roman" w:hAnsi="Times New Roman" w:cs="B Zar"/>
          <w:sz w:val="24"/>
          <w:szCs w:val="24"/>
          <w:lang w:eastAsia="en-GB"/>
        </w:rPr>
        <w:t>.</w:t>
      </w:r>
    </w:p>
    <w:p w:rsidR="000B313F" w:rsidRPr="000B313F" w:rsidRDefault="000B313F" w:rsidP="00EB5753">
      <w:pPr>
        <w:bidi/>
        <w:spacing w:before="100" w:beforeAutospacing="1" w:after="100" w:afterAutospacing="1" w:line="240" w:lineRule="auto"/>
        <w:outlineLvl w:val="2"/>
        <w:rPr>
          <w:rFonts w:ascii="Times New Roman" w:eastAsia="Times New Roman" w:hAnsi="Times New Roman" w:cs="B Zar"/>
          <w:b/>
          <w:bCs/>
          <w:sz w:val="27"/>
          <w:szCs w:val="27"/>
          <w:lang w:eastAsia="en-GB"/>
        </w:rPr>
      </w:pPr>
      <w:r w:rsidRPr="000B313F">
        <w:rPr>
          <w:rFonts w:ascii="Times New Roman" w:eastAsia="Times New Roman" w:hAnsi="Times New Roman" w:cs="B Zar"/>
          <w:b/>
          <w:bCs/>
          <w:sz w:val="27"/>
          <w:szCs w:val="27"/>
          <w:rtl/>
          <w:lang w:eastAsia="en-GB"/>
        </w:rPr>
        <w:t>اصول کار با فیبوناچی</w:t>
      </w:r>
      <w:r w:rsidRPr="000B313F">
        <w:rPr>
          <w:rFonts w:ascii="Times New Roman" w:eastAsia="Times New Roman" w:hAnsi="Times New Roman" w:cs="B Zar"/>
          <w:b/>
          <w:bCs/>
          <w:sz w:val="27"/>
          <w:szCs w:val="27"/>
          <w:lang w:eastAsia="en-GB"/>
        </w:rPr>
        <w:t xml:space="preserve"> Fan </w:t>
      </w:r>
      <w:r w:rsidRPr="000B313F">
        <w:rPr>
          <w:rFonts w:ascii="Times New Roman" w:eastAsia="Times New Roman" w:hAnsi="Times New Roman" w:cs="B Zar"/>
          <w:b/>
          <w:bCs/>
          <w:sz w:val="27"/>
          <w:szCs w:val="27"/>
          <w:rtl/>
          <w:lang w:eastAsia="en-GB"/>
        </w:rPr>
        <w:t>و نحوه رسم</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فبوناچی</w:t>
      </w:r>
      <w:r w:rsidRPr="000B313F">
        <w:rPr>
          <w:rFonts w:ascii="Times New Roman" w:eastAsia="Times New Roman" w:hAnsi="Times New Roman" w:cs="B Zar"/>
          <w:sz w:val="24"/>
          <w:szCs w:val="24"/>
          <w:lang w:eastAsia="en-GB"/>
        </w:rPr>
        <w:t xml:space="preserve"> Fan </w:t>
      </w:r>
      <w:r w:rsidRPr="000B313F">
        <w:rPr>
          <w:rFonts w:ascii="Times New Roman" w:eastAsia="Times New Roman" w:hAnsi="Times New Roman" w:cs="B Zar"/>
          <w:sz w:val="24"/>
          <w:szCs w:val="24"/>
          <w:rtl/>
          <w:lang w:eastAsia="en-GB"/>
        </w:rPr>
        <w:t xml:space="preserve">ابزاری دیگر از گروه ابزارهای فیبوناچی می باشد که بر اساس زاویه روند غالب نقاط بازگشت را از برخورد خط های بادبزن (فن) با قیمت بدست می آورد. در این ابزار نیزدرجه های </w:t>
      </w:r>
      <w:r w:rsidRPr="000B313F">
        <w:rPr>
          <w:rFonts w:ascii="Times New Roman" w:eastAsia="Times New Roman" w:hAnsi="Times New Roman" w:cs="B Zar"/>
          <w:sz w:val="24"/>
          <w:szCs w:val="24"/>
          <w:lang w:eastAsia="en-GB"/>
        </w:rPr>
        <w:t>(</w:t>
      </w:r>
      <w:r w:rsidRPr="000B313F">
        <w:rPr>
          <w:rFonts w:ascii="Times New Roman" w:eastAsia="Times New Roman" w:hAnsi="Times New Roman" w:cs="B Zar"/>
          <w:sz w:val="24"/>
          <w:szCs w:val="24"/>
          <w:rtl/>
          <w:lang w:eastAsia="en-GB"/>
        </w:rPr>
        <w:t>درصدهای) 38.2- 50 و 61.8 از اهمیت بیشتری برخوردار هستند</w:t>
      </w:r>
      <w:r w:rsidRPr="000B313F">
        <w:rPr>
          <w:rFonts w:ascii="Times New Roman" w:eastAsia="Times New Roman" w:hAnsi="Times New Roman" w:cs="B Zar"/>
          <w:sz w:val="24"/>
          <w:szCs w:val="24"/>
          <w:lang w:eastAsia="en-GB"/>
        </w:rPr>
        <w:t>.</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noProof/>
          <w:color w:val="0000FF"/>
          <w:sz w:val="24"/>
          <w:szCs w:val="24"/>
          <w:lang w:eastAsia="en-GB"/>
        </w:rPr>
        <w:drawing>
          <wp:inline distT="0" distB="0" distL="0" distR="0">
            <wp:extent cx="2858770" cy="1724660"/>
            <wp:effectExtent l="19050" t="0" r="0" b="0"/>
            <wp:docPr id="5" name="Picture 5" descr="http://www.iranbourseonline.com/forexschool/wp-content/uploads/2008/11/fan-jpy-h4-17apr2006-300x181.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ranbourseonline.com/forexschool/wp-content/uploads/2008/11/fan-jpy-h4-17apr2006-300x181.gif">
                      <a:hlinkClick r:id="rId12" tgtFrame="&quot;_blank&quot;"/>
                    </pic:cNvPr>
                    <pic:cNvPicPr>
                      <a:picLocks noChangeAspect="1" noChangeArrowheads="1"/>
                    </pic:cNvPicPr>
                  </pic:nvPicPr>
                  <pic:blipFill>
                    <a:blip r:embed="rId13"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رسم و استفاده از این ابزار در متاتریدر به علت نقص در رسم درجه های قیمت و نشان ندادن درجه های قیمت روند صعودی کاربرد چندانی ندارد. اما میتوان برای رسم درجه های یک روند صعودی از قسمت</w:t>
      </w:r>
      <w:r w:rsidRPr="000B313F">
        <w:rPr>
          <w:rFonts w:ascii="Times New Roman" w:eastAsia="Times New Roman" w:hAnsi="Times New Roman" w:cs="B Zar"/>
          <w:sz w:val="24"/>
          <w:szCs w:val="24"/>
          <w:lang w:eastAsia="en-GB"/>
        </w:rPr>
        <w:t xml:space="preserve"> Properties </w:t>
      </w:r>
      <w:r w:rsidRPr="000B313F">
        <w:rPr>
          <w:rFonts w:ascii="Times New Roman" w:eastAsia="Times New Roman" w:hAnsi="Times New Roman" w:cs="B Zar"/>
          <w:sz w:val="24"/>
          <w:szCs w:val="24"/>
          <w:rtl/>
          <w:lang w:eastAsia="en-GB"/>
        </w:rPr>
        <w:t>و</w:t>
      </w:r>
      <w:r w:rsidRPr="000B313F">
        <w:rPr>
          <w:rFonts w:ascii="Times New Roman" w:eastAsia="Times New Roman" w:hAnsi="Times New Roman" w:cs="B Zar"/>
          <w:sz w:val="24"/>
          <w:szCs w:val="24"/>
          <w:lang w:eastAsia="en-GB"/>
        </w:rPr>
        <w:t xml:space="preserve"> </w:t>
      </w:r>
      <w:proofErr w:type="spellStart"/>
      <w:r w:rsidRPr="000B313F">
        <w:rPr>
          <w:rFonts w:ascii="Times New Roman" w:eastAsia="Times New Roman" w:hAnsi="Times New Roman" w:cs="B Zar"/>
          <w:sz w:val="24"/>
          <w:szCs w:val="24"/>
          <w:lang w:eastAsia="en-GB"/>
        </w:rPr>
        <w:t>Fibo</w:t>
      </w:r>
      <w:proofErr w:type="spellEnd"/>
      <w:r w:rsidRPr="000B313F">
        <w:rPr>
          <w:rFonts w:ascii="Times New Roman" w:eastAsia="Times New Roman" w:hAnsi="Times New Roman" w:cs="B Zar"/>
          <w:sz w:val="24"/>
          <w:szCs w:val="24"/>
          <w:lang w:eastAsia="en-GB"/>
        </w:rPr>
        <w:t xml:space="preserve"> Levels </w:t>
      </w:r>
      <w:r w:rsidRPr="000B313F">
        <w:rPr>
          <w:rFonts w:ascii="Times New Roman" w:eastAsia="Times New Roman" w:hAnsi="Times New Roman" w:cs="B Zar"/>
          <w:sz w:val="24"/>
          <w:szCs w:val="24"/>
          <w:rtl/>
          <w:lang w:eastAsia="en-GB"/>
        </w:rPr>
        <w:t>با منفی وارد کردن درصدهای</w:t>
      </w:r>
      <w:r w:rsidRPr="000B313F">
        <w:rPr>
          <w:rFonts w:ascii="Times New Roman" w:eastAsia="Times New Roman" w:hAnsi="Times New Roman" w:cs="B Zar"/>
          <w:sz w:val="24"/>
          <w:szCs w:val="24"/>
          <w:lang w:eastAsia="en-GB"/>
        </w:rPr>
        <w:t xml:space="preserve"> Description </w:t>
      </w:r>
      <w:r w:rsidRPr="000B313F">
        <w:rPr>
          <w:rFonts w:ascii="Times New Roman" w:eastAsia="Times New Roman" w:hAnsi="Times New Roman" w:cs="B Zar"/>
          <w:sz w:val="24"/>
          <w:szCs w:val="24"/>
          <w:rtl/>
          <w:lang w:eastAsia="en-GB"/>
        </w:rPr>
        <w:t>زاویه های مخالف را برای روند صعودی ترسیم کرد</w:t>
      </w:r>
      <w:r w:rsidRPr="000B313F">
        <w:rPr>
          <w:rFonts w:ascii="Times New Roman" w:eastAsia="Times New Roman" w:hAnsi="Times New Roman" w:cs="B Zar"/>
          <w:sz w:val="24"/>
          <w:szCs w:val="24"/>
          <w:lang w:eastAsia="en-GB"/>
        </w:rPr>
        <w:t>.</w:t>
      </w:r>
    </w:p>
    <w:p w:rsidR="000B313F" w:rsidRPr="000B313F" w:rsidRDefault="000B313F" w:rsidP="00EB5753">
      <w:pPr>
        <w:bidi/>
        <w:spacing w:before="100" w:beforeAutospacing="1" w:after="100" w:afterAutospacing="1" w:line="240" w:lineRule="auto"/>
        <w:outlineLvl w:val="2"/>
        <w:rPr>
          <w:rFonts w:ascii="Times New Roman" w:eastAsia="Times New Roman" w:hAnsi="Times New Roman" w:cs="B Zar"/>
          <w:b/>
          <w:bCs/>
          <w:sz w:val="27"/>
          <w:szCs w:val="27"/>
          <w:lang w:eastAsia="en-GB"/>
        </w:rPr>
      </w:pPr>
      <w:r w:rsidRPr="000B313F">
        <w:rPr>
          <w:rFonts w:ascii="Times New Roman" w:eastAsia="Times New Roman" w:hAnsi="Times New Roman" w:cs="B Zar"/>
          <w:b/>
          <w:bCs/>
          <w:sz w:val="27"/>
          <w:szCs w:val="27"/>
          <w:rtl/>
          <w:lang w:eastAsia="en-GB"/>
        </w:rPr>
        <w:t>ااصول کار با فیبوناچی</w:t>
      </w:r>
      <w:r w:rsidRPr="000B313F">
        <w:rPr>
          <w:rFonts w:ascii="Times New Roman" w:eastAsia="Times New Roman" w:hAnsi="Times New Roman" w:cs="B Zar"/>
          <w:b/>
          <w:bCs/>
          <w:sz w:val="27"/>
          <w:szCs w:val="27"/>
          <w:lang w:eastAsia="en-GB"/>
        </w:rPr>
        <w:t xml:space="preserve"> Time </w:t>
      </w:r>
      <w:r w:rsidRPr="000B313F">
        <w:rPr>
          <w:rFonts w:ascii="Times New Roman" w:eastAsia="Times New Roman" w:hAnsi="Times New Roman" w:cs="B Zar"/>
          <w:b/>
          <w:bCs/>
          <w:sz w:val="27"/>
          <w:szCs w:val="27"/>
          <w:rtl/>
          <w:lang w:eastAsia="en-GB"/>
        </w:rPr>
        <w:t>و نحوه رسم</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فیبوناچی تایم یا فیبوناچی زمانی ابزاری است که نقاط بازگشت قیمت را بر اساس زمان تعیین می کند از این ابزار به دو روش استفاده می کنند. در روش اول فاصله زمانی دو قله را به عنوان صفر و یک محاسبه میکنند و در نقاطی که زمان به خطوط عمودی1-2-3-5-8 و الی آخر می رسدانتظار ریزش دوباره قیمت را دارند</w:t>
      </w:r>
      <w:r w:rsidRPr="000B313F">
        <w:rPr>
          <w:rFonts w:ascii="Times New Roman" w:eastAsia="Times New Roman" w:hAnsi="Times New Roman" w:cs="B Zar"/>
          <w:sz w:val="24"/>
          <w:szCs w:val="24"/>
          <w:lang w:eastAsia="en-GB"/>
        </w:rPr>
        <w:t>.</w:t>
      </w:r>
    </w:p>
    <w:p w:rsidR="000B313F" w:rsidRP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noProof/>
          <w:color w:val="0000FF"/>
          <w:sz w:val="24"/>
          <w:szCs w:val="24"/>
          <w:lang w:eastAsia="en-GB"/>
        </w:rPr>
        <w:lastRenderedPageBreak/>
        <w:drawing>
          <wp:inline distT="0" distB="0" distL="0" distR="0">
            <wp:extent cx="2858770" cy="1724660"/>
            <wp:effectExtent l="19050" t="0" r="0" b="0"/>
            <wp:docPr id="6" name="Picture 6" descr="http://www.iranbourseonline.com/forexschool/wp-content/uploads/2008/11/time-jpy-h4-28may2006-300x181.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ranbourseonline.com/forexschool/wp-content/uploads/2008/11/time-jpy-h4-28may2006-300x181.gif">
                      <a:hlinkClick r:id="rId14" tgtFrame="&quot;_blank&quot;"/>
                    </pic:cNvPr>
                    <pic:cNvPicPr>
                      <a:picLocks noChangeAspect="1" noChangeArrowheads="1"/>
                    </pic:cNvPicPr>
                  </pic:nvPicPr>
                  <pic:blipFill>
                    <a:blip r:embed="rId15"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0B313F" w:rsidRDefault="000B313F" w:rsidP="00EB5753">
      <w:pPr>
        <w:bidi/>
        <w:spacing w:before="100" w:beforeAutospacing="1" w:after="100" w:afterAutospacing="1" w:line="240" w:lineRule="auto"/>
        <w:rPr>
          <w:rFonts w:ascii="Times New Roman" w:eastAsia="Times New Roman" w:hAnsi="Times New Roman" w:cs="B Zar"/>
          <w:sz w:val="24"/>
          <w:szCs w:val="24"/>
          <w:lang w:eastAsia="en-GB"/>
        </w:rPr>
      </w:pPr>
      <w:r w:rsidRPr="000B313F">
        <w:rPr>
          <w:rFonts w:ascii="Times New Roman" w:eastAsia="Times New Roman" w:hAnsi="Times New Roman" w:cs="B Zar"/>
          <w:sz w:val="24"/>
          <w:szCs w:val="24"/>
          <w:rtl/>
          <w:lang w:eastAsia="en-GB"/>
        </w:rPr>
        <w:t>در روش دوم مانند مثال بالا،</w:t>
      </w:r>
      <w:r w:rsidRPr="000B313F">
        <w:rPr>
          <w:rFonts w:ascii="Times New Roman" w:eastAsia="Times New Roman" w:hAnsi="Times New Roman" w:cs="Times New Roman"/>
          <w:sz w:val="24"/>
          <w:szCs w:val="24"/>
          <w:rtl/>
          <w:lang w:eastAsia="en-GB"/>
        </w:rPr>
        <w:t> </w:t>
      </w:r>
      <w:r w:rsidRPr="000B313F">
        <w:rPr>
          <w:rFonts w:ascii="Times New Roman" w:eastAsia="Times New Roman" w:hAnsi="Times New Roman" w:cs="B Zar"/>
          <w:sz w:val="24"/>
          <w:szCs w:val="24"/>
          <w:rtl/>
          <w:lang w:eastAsia="en-GB"/>
        </w:rPr>
        <w:t xml:space="preserve"> فاصله زمانی پایین ترین قیمت</w:t>
      </w:r>
      <w:r w:rsidRPr="000B313F">
        <w:rPr>
          <w:rFonts w:ascii="Times New Roman" w:eastAsia="Times New Roman" w:hAnsi="Times New Roman" w:cs="B Zar"/>
          <w:sz w:val="24"/>
          <w:szCs w:val="24"/>
          <w:lang w:eastAsia="en-GB"/>
        </w:rPr>
        <w:t xml:space="preserve">(Low) </w:t>
      </w:r>
      <w:r w:rsidRPr="000B313F">
        <w:rPr>
          <w:rFonts w:ascii="Times New Roman" w:eastAsia="Times New Roman" w:hAnsi="Times New Roman" w:cs="B Zar"/>
          <w:sz w:val="24"/>
          <w:szCs w:val="24"/>
          <w:rtl/>
          <w:lang w:eastAsia="en-GB"/>
        </w:rPr>
        <w:t>تا بالاترین قیمت</w:t>
      </w:r>
      <w:r w:rsidRPr="000B313F">
        <w:rPr>
          <w:rFonts w:ascii="Times New Roman" w:eastAsia="Times New Roman" w:hAnsi="Times New Roman" w:cs="B Zar"/>
          <w:sz w:val="24"/>
          <w:szCs w:val="24"/>
          <w:lang w:eastAsia="en-GB"/>
        </w:rPr>
        <w:t xml:space="preserve">(High) </w:t>
      </w:r>
      <w:r w:rsidRPr="000B313F">
        <w:rPr>
          <w:rFonts w:ascii="Times New Roman" w:eastAsia="Times New Roman" w:hAnsi="Times New Roman" w:cs="B Zar"/>
          <w:sz w:val="24"/>
          <w:szCs w:val="24"/>
          <w:rtl/>
          <w:lang w:eastAsia="en-GB"/>
        </w:rPr>
        <w:t>یک موج محاسبه می شود. سپس انتظار می رود در بازه های زمانی1-2-3-5-8 و الی آخر قیمت تغییر جهت بدهد و موج های جدید تشکیل شود</w:t>
      </w:r>
      <w:r w:rsidRPr="000B313F">
        <w:rPr>
          <w:rFonts w:ascii="Times New Roman" w:eastAsia="Times New Roman" w:hAnsi="Times New Roman" w:cs="B Zar"/>
          <w:sz w:val="24"/>
          <w:szCs w:val="24"/>
          <w:lang w:eastAsia="en-GB"/>
        </w:rPr>
        <w:t>.</w:t>
      </w:r>
    </w:p>
    <w:p w:rsidR="00781369" w:rsidRDefault="00781369" w:rsidP="00781369">
      <w:pPr>
        <w:bidi/>
        <w:spacing w:before="100" w:beforeAutospacing="1" w:after="100" w:afterAutospacing="1" w:line="240" w:lineRule="auto"/>
        <w:rPr>
          <w:rFonts w:ascii="Times New Roman" w:eastAsia="Times New Roman" w:hAnsi="Times New Roman" w:cs="B Zar"/>
          <w:sz w:val="24"/>
          <w:szCs w:val="24"/>
          <w:lang w:eastAsia="en-GB"/>
        </w:rPr>
      </w:pPr>
    </w:p>
    <w:p w:rsidR="00781369" w:rsidRPr="00781369" w:rsidRDefault="00781369" w:rsidP="00781369">
      <w:pPr>
        <w:bidi/>
        <w:spacing w:before="100" w:beforeAutospacing="1" w:after="100" w:afterAutospacing="1" w:line="240" w:lineRule="auto"/>
        <w:jc w:val="center"/>
        <w:rPr>
          <w:rFonts w:ascii="Times New Roman" w:eastAsia="Times New Roman" w:hAnsi="Times New Roman" w:cs="B Zar"/>
          <w:sz w:val="24"/>
          <w:szCs w:val="24"/>
          <w:lang w:val="en-US" w:eastAsia="en-GB" w:bidi="fa-IR"/>
        </w:rPr>
      </w:pPr>
      <w:r>
        <w:rPr>
          <w:rFonts w:ascii="Times New Roman" w:eastAsia="Times New Roman" w:hAnsi="Times New Roman" w:cs="B Zar"/>
          <w:sz w:val="24"/>
          <w:szCs w:val="24"/>
          <w:lang w:val="en-US" w:eastAsia="en-GB" w:bidi="fa-IR"/>
        </w:rPr>
        <w:t>si_arash@yahoo.com</w:t>
      </w:r>
    </w:p>
    <w:p w:rsidR="00B94AC1" w:rsidRPr="000B313F" w:rsidRDefault="00B94AC1" w:rsidP="00EB5753">
      <w:pPr>
        <w:bidi/>
        <w:rPr>
          <w:rFonts w:cs="B Zar"/>
        </w:rPr>
      </w:pPr>
    </w:p>
    <w:sectPr w:rsidR="00B94AC1" w:rsidRPr="000B313F" w:rsidSect="00B94A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0B313F"/>
    <w:rsid w:val="000B313F"/>
    <w:rsid w:val="00781369"/>
    <w:rsid w:val="00B94AC1"/>
    <w:rsid w:val="00D34D2B"/>
    <w:rsid w:val="00EB5753"/>
    <w:rsid w:val="00EF2F5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C1"/>
  </w:style>
  <w:style w:type="paragraph" w:styleId="Heading3">
    <w:name w:val="heading 3"/>
    <w:basedOn w:val="Normal"/>
    <w:link w:val="Heading3Char"/>
    <w:uiPriority w:val="9"/>
    <w:qFormat/>
    <w:rsid w:val="000B31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313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B31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B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934843">
      <w:bodyDiv w:val="1"/>
      <w:marLeft w:val="0"/>
      <w:marRight w:val="0"/>
      <w:marTop w:val="0"/>
      <w:marBottom w:val="0"/>
      <w:divBdr>
        <w:top w:val="none" w:sz="0" w:space="0" w:color="auto"/>
        <w:left w:val="none" w:sz="0" w:space="0" w:color="auto"/>
        <w:bottom w:val="none" w:sz="0" w:space="0" w:color="auto"/>
        <w:right w:val="none" w:sz="0" w:space="0" w:color="auto"/>
      </w:divBdr>
      <w:divsChild>
        <w:div w:id="184886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anbourseonline.com/forexschool/wp-content/uploads/2008/11/projection-gbp-d1-mar2005.gif" TargetMode="External"/><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iranbourseonline.com/forexschool/wp-content/uploads/2008/11/fan-jpy-h4-17apr2006.gi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ranbourseonline.com/forexschool/wp-content/uploads/2008/11/extension-chf-w1-1993minimize.gif"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image" Target="media/image6.gif"/><Relationship Id="rId10" Type="http://schemas.openxmlformats.org/officeDocument/2006/relationships/hyperlink" Target="http://www.iranbourseonline.com/forexschool/wp-content/uploads/2008/11/arc-eur-h1-19dec2006.gif" TargetMode="External"/><Relationship Id="rId4" Type="http://schemas.openxmlformats.org/officeDocument/2006/relationships/hyperlink" Target="http://www.iranbourseonline.com/forexschool/wp-content/uploads/2008/11/fibonacci-eur-d1-jan2004.gif" TargetMode="External"/><Relationship Id="rId9" Type="http://schemas.openxmlformats.org/officeDocument/2006/relationships/image" Target="media/image3.gif"/><Relationship Id="rId14" Type="http://schemas.openxmlformats.org/officeDocument/2006/relationships/hyperlink" Target="http://www.iranbourseonline.com/forexschool/wp-content/uploads/2008/11/time-jpy-h4-28may200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N150</dc:creator>
  <cp:lastModifiedBy>Samsung N150</cp:lastModifiedBy>
  <cp:revision>3</cp:revision>
  <dcterms:created xsi:type="dcterms:W3CDTF">2013-07-03T15:01:00Z</dcterms:created>
  <dcterms:modified xsi:type="dcterms:W3CDTF">2013-07-04T17:56:00Z</dcterms:modified>
</cp:coreProperties>
</file>